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color w:val="22222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222222"/>
          <w:sz w:val="32"/>
          <w:szCs w:val="32"/>
          <w:lang w:val="en-US" w:eastAsia="zh-CN"/>
        </w:rPr>
        <w:t>附件2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0"/>
          <w:szCs w:val="40"/>
          <w:lang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0"/>
          <w:szCs w:val="40"/>
          <w:lang w:eastAsia="zh-CN" w:bidi="ar"/>
        </w:rPr>
        <w:t>发展团员基本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0"/>
          <w:szCs w:val="40"/>
          <w:lang w:bidi="ar"/>
        </w:rPr>
        <w:t>流程</w:t>
      </w:r>
    </w:p>
    <w:p>
      <w:pPr>
        <w:pStyle w:val="2"/>
        <w:shd w:val="clear" w:color="auto" w:fill="FFFFFF"/>
        <w:spacing w:line="240" w:lineRule="auto"/>
        <w:rPr>
          <w:rFonts w:hint="eastAsia" w:ascii="宋体" w:hAnsi="宋体" w:cs="宋体"/>
          <w:sz w:val="28"/>
          <w:szCs w:val="28"/>
        </w:rPr>
      </w:pPr>
    </w:p>
    <w:p>
      <w:pPr>
        <w:pStyle w:val="2"/>
        <w:numPr>
          <w:ilvl w:val="0"/>
          <w:numId w:val="1"/>
        </w:numPr>
        <w:shd w:val="clear" w:color="auto" w:fill="FFFFFF"/>
        <w:tabs>
          <w:tab w:val="clear" w:pos="312"/>
        </w:tabs>
        <w:spacing w:line="360" w:lineRule="auto"/>
        <w:ind w:firstLine="480" w:firstLineChars="200"/>
        <w:rPr>
          <w:rFonts w:hint="eastAsia" w:ascii="仿宋_GB2312" w:hAnsi="仿宋_GB2312" w:eastAsia="仿宋_GB2312" w:cs="仿宋_GB2312"/>
          <w:kern w:val="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kern w:val="2"/>
          <w:sz w:val="24"/>
          <w:szCs w:val="24"/>
        </w:rPr>
        <w:t>申请人向团支部提出书面申请（入团申请书）</w:t>
      </w:r>
      <w:r>
        <w:rPr>
          <w:rFonts w:hint="eastAsia" w:ascii="仿宋_GB2312" w:hAnsi="仿宋_GB2312" w:eastAsia="仿宋_GB2312" w:cs="仿宋_GB2312"/>
          <w:kern w:val="2"/>
          <w:sz w:val="24"/>
          <w:szCs w:val="24"/>
          <w:lang w:eastAsia="zh-CN"/>
        </w:rPr>
        <w:t>；</w:t>
      </w:r>
      <w:r>
        <w:rPr>
          <w:rFonts w:hint="eastAsia" w:ascii="仿宋_GB2312" w:hAnsi="仿宋_GB2312" w:eastAsia="仿宋_GB2312" w:cs="仿宋_GB2312"/>
          <w:kern w:val="2"/>
          <w:sz w:val="24"/>
          <w:szCs w:val="24"/>
          <w:lang w:val="en-US" w:eastAsia="zh-CN"/>
        </w:rPr>
        <w:t>1月内团组织派人同入团申请人谈话；</w:t>
      </w:r>
    </w:p>
    <w:p>
      <w:pPr>
        <w:pStyle w:val="2"/>
        <w:numPr>
          <w:ilvl w:val="0"/>
          <w:numId w:val="1"/>
        </w:numPr>
        <w:shd w:val="clear" w:color="auto" w:fill="FFFFFF"/>
        <w:tabs>
          <w:tab w:val="clear" w:pos="312"/>
        </w:tabs>
        <w:spacing w:line="360" w:lineRule="auto"/>
        <w:ind w:firstLine="480" w:firstLineChars="200"/>
        <w:rPr>
          <w:rFonts w:hint="eastAsia" w:ascii="仿宋_GB2312" w:hAnsi="仿宋_GB2312" w:eastAsia="仿宋_GB2312" w:cs="仿宋_GB2312"/>
          <w:kern w:val="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kern w:val="2"/>
          <w:sz w:val="24"/>
          <w:szCs w:val="24"/>
          <w:lang w:val="en-US" w:eastAsia="zh-CN"/>
        </w:rPr>
        <w:t>采取团员推荐等方式，由</w:t>
      </w:r>
      <w:r>
        <w:rPr>
          <w:rFonts w:hint="eastAsia" w:ascii="仿宋_GB2312" w:hAnsi="仿宋_GB2312" w:eastAsia="仿宋_GB2312" w:cs="仿宋_GB2312"/>
          <w:b/>
          <w:bCs/>
          <w:color w:val="FF0000"/>
          <w:kern w:val="2"/>
          <w:sz w:val="24"/>
          <w:szCs w:val="24"/>
          <w:lang w:val="en-US" w:eastAsia="zh-CN"/>
        </w:rPr>
        <w:t>团支部委员会</w:t>
      </w:r>
      <w:r>
        <w:rPr>
          <w:rFonts w:hint="eastAsia" w:ascii="仿宋_GB2312" w:hAnsi="仿宋_GB2312" w:eastAsia="仿宋_GB2312" w:cs="仿宋_GB2312"/>
          <w:kern w:val="2"/>
          <w:sz w:val="24"/>
          <w:szCs w:val="24"/>
          <w:lang w:val="en-US" w:eastAsia="zh-CN"/>
        </w:rPr>
        <w:t>研究决定确定</w:t>
      </w:r>
      <w:r>
        <w:rPr>
          <w:rFonts w:hint="eastAsia" w:ascii="仿宋_GB2312" w:hAnsi="仿宋_GB2312" w:eastAsia="仿宋_GB2312" w:cs="仿宋_GB2312"/>
          <w:b/>
          <w:bCs/>
          <w:color w:val="FF0000"/>
          <w:kern w:val="2"/>
          <w:sz w:val="24"/>
          <w:szCs w:val="24"/>
          <w:lang w:val="en-US" w:eastAsia="zh-CN"/>
        </w:rPr>
        <w:t>入团积极分子</w:t>
      </w:r>
      <w:r>
        <w:rPr>
          <w:rFonts w:hint="eastAsia" w:ascii="仿宋_GB2312" w:hAnsi="仿宋_GB2312" w:eastAsia="仿宋_GB2312" w:cs="仿宋_GB2312"/>
          <w:kern w:val="2"/>
          <w:sz w:val="24"/>
          <w:szCs w:val="24"/>
          <w:lang w:val="en-US" w:eastAsia="zh-CN"/>
        </w:rPr>
        <w:t>；</w:t>
      </w:r>
    </w:p>
    <w:p>
      <w:pPr>
        <w:pStyle w:val="2"/>
        <w:numPr>
          <w:ilvl w:val="0"/>
          <w:numId w:val="1"/>
        </w:numPr>
        <w:shd w:val="clear" w:color="auto" w:fill="FFFFFF"/>
        <w:tabs>
          <w:tab w:val="clear" w:pos="312"/>
        </w:tabs>
        <w:spacing w:line="360" w:lineRule="auto"/>
        <w:ind w:firstLine="480" w:firstLineChars="200"/>
        <w:rPr>
          <w:rFonts w:hint="eastAsia" w:ascii="仿宋_GB2312" w:hAnsi="仿宋_GB2312" w:eastAsia="仿宋_GB2312" w:cs="仿宋_GB2312"/>
          <w:kern w:val="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kern w:val="2"/>
          <w:sz w:val="24"/>
          <w:szCs w:val="24"/>
          <w:lang w:val="en-US" w:eastAsia="zh-CN"/>
        </w:rPr>
        <w:t>教育培养至少</w:t>
      </w:r>
      <w:r>
        <w:rPr>
          <w:rFonts w:hint="eastAsia" w:ascii="仿宋_GB2312" w:hAnsi="仿宋_GB2312" w:eastAsia="仿宋_GB2312" w:cs="仿宋_GB2312"/>
          <w:b/>
          <w:bCs/>
          <w:color w:val="FF0000"/>
          <w:kern w:val="2"/>
          <w:sz w:val="24"/>
          <w:szCs w:val="24"/>
          <w:lang w:val="en-US" w:eastAsia="zh-CN"/>
        </w:rPr>
        <w:t>3个月</w:t>
      </w:r>
      <w:r>
        <w:rPr>
          <w:rFonts w:hint="eastAsia" w:ascii="仿宋_GB2312" w:hAnsi="仿宋_GB2312" w:eastAsia="仿宋_GB2312" w:cs="仿宋_GB2312"/>
          <w:kern w:val="2"/>
          <w:sz w:val="24"/>
          <w:szCs w:val="24"/>
          <w:lang w:val="en-US" w:eastAsia="zh-CN"/>
        </w:rPr>
        <w:t>，参加不少于</w:t>
      </w:r>
      <w:r>
        <w:rPr>
          <w:rFonts w:hint="eastAsia" w:ascii="仿宋_GB2312" w:hAnsi="仿宋_GB2312" w:eastAsia="仿宋_GB2312" w:cs="仿宋_GB2312"/>
          <w:b/>
          <w:bCs/>
          <w:color w:val="FF0000"/>
          <w:kern w:val="2"/>
          <w:sz w:val="24"/>
          <w:szCs w:val="24"/>
          <w:lang w:val="en-US" w:eastAsia="zh-CN"/>
        </w:rPr>
        <w:t>8学时</w:t>
      </w:r>
      <w:r>
        <w:rPr>
          <w:rFonts w:hint="eastAsia" w:ascii="仿宋_GB2312" w:hAnsi="仿宋_GB2312" w:eastAsia="仿宋_GB2312" w:cs="仿宋_GB2312"/>
          <w:kern w:val="2"/>
          <w:sz w:val="24"/>
          <w:szCs w:val="24"/>
          <w:lang w:val="en-US" w:eastAsia="zh-CN"/>
        </w:rPr>
        <w:t>的团课学习，思想政治理论课</w:t>
      </w:r>
      <w:r>
        <w:rPr>
          <w:rFonts w:hint="eastAsia" w:ascii="仿宋_GB2312" w:hAnsi="仿宋_GB2312" w:eastAsia="仿宋_GB2312" w:cs="仿宋_GB2312"/>
          <w:b/>
          <w:bCs/>
          <w:color w:val="FF0000"/>
          <w:kern w:val="2"/>
          <w:sz w:val="24"/>
          <w:szCs w:val="24"/>
          <w:lang w:val="en-US" w:eastAsia="zh-CN"/>
        </w:rPr>
        <w:t>考评优良</w:t>
      </w:r>
      <w:r>
        <w:rPr>
          <w:rFonts w:hint="eastAsia" w:ascii="仿宋_GB2312" w:hAnsi="仿宋_GB2312" w:eastAsia="仿宋_GB2312" w:cs="仿宋_GB2312"/>
          <w:kern w:val="2"/>
          <w:sz w:val="24"/>
          <w:szCs w:val="24"/>
          <w:lang w:val="en-US" w:eastAsia="zh-CN"/>
        </w:rPr>
        <w:t>，注册志愿者并参与志愿服务（</w:t>
      </w:r>
      <w:r>
        <w:rPr>
          <w:rFonts w:hint="eastAsia" w:ascii="仿宋_GB2312" w:hAnsi="仿宋_GB2312" w:eastAsia="仿宋_GB2312" w:cs="仿宋_GB2312"/>
          <w:b/>
          <w:bCs/>
          <w:color w:val="FF0000"/>
          <w:kern w:val="2"/>
          <w:sz w:val="24"/>
          <w:szCs w:val="24"/>
          <w:lang w:val="en-US" w:eastAsia="zh-CN"/>
        </w:rPr>
        <w:t>年度不少于20小时</w:t>
      </w:r>
      <w:r>
        <w:rPr>
          <w:rFonts w:hint="eastAsia" w:ascii="仿宋_GB2312" w:hAnsi="仿宋_GB2312" w:eastAsia="仿宋_GB2312" w:cs="仿宋_GB2312"/>
          <w:kern w:val="2"/>
          <w:sz w:val="24"/>
          <w:szCs w:val="24"/>
          <w:lang w:val="en-US" w:eastAsia="zh-CN"/>
        </w:rPr>
        <w:t>），团支部对入团积极分子考察，</w:t>
      </w:r>
      <w:r>
        <w:rPr>
          <w:rFonts w:hint="eastAsia" w:ascii="仿宋_GB2312" w:hAnsi="仿宋_GB2312" w:eastAsia="仿宋_GB2312" w:cs="仿宋_GB2312"/>
          <w:b/>
          <w:bCs/>
          <w:color w:val="FF0000"/>
          <w:kern w:val="2"/>
          <w:sz w:val="24"/>
          <w:szCs w:val="24"/>
          <w:lang w:val="en-US" w:eastAsia="zh-CN"/>
        </w:rPr>
        <w:t>团支部委员会</w:t>
      </w:r>
      <w:r>
        <w:rPr>
          <w:rFonts w:hint="eastAsia" w:ascii="仿宋_GB2312" w:hAnsi="仿宋_GB2312" w:eastAsia="仿宋_GB2312" w:cs="仿宋_GB2312"/>
          <w:kern w:val="2"/>
          <w:sz w:val="24"/>
          <w:szCs w:val="24"/>
          <w:lang w:val="en-US" w:eastAsia="zh-CN"/>
        </w:rPr>
        <w:t>讨论拟定</w:t>
      </w:r>
      <w:r>
        <w:rPr>
          <w:rFonts w:hint="eastAsia" w:ascii="仿宋_GB2312" w:hAnsi="仿宋_GB2312" w:eastAsia="仿宋_GB2312" w:cs="仿宋_GB2312"/>
          <w:b/>
          <w:bCs/>
          <w:color w:val="FF0000"/>
          <w:kern w:val="2"/>
          <w:sz w:val="24"/>
          <w:szCs w:val="24"/>
          <w:lang w:val="en-US" w:eastAsia="zh-CN"/>
        </w:rPr>
        <w:t>发展对象</w:t>
      </w:r>
      <w:r>
        <w:rPr>
          <w:rFonts w:hint="eastAsia" w:ascii="仿宋_GB2312" w:hAnsi="仿宋_GB2312" w:eastAsia="仿宋_GB2312" w:cs="仿宋_GB2312"/>
          <w:kern w:val="2"/>
          <w:sz w:val="24"/>
          <w:szCs w:val="24"/>
          <w:lang w:val="en-US" w:eastAsia="zh-CN"/>
        </w:rPr>
        <w:t>，报上级团组织预审。</w:t>
      </w:r>
    </w:p>
    <w:p>
      <w:pPr>
        <w:pStyle w:val="2"/>
        <w:numPr>
          <w:ilvl w:val="0"/>
          <w:numId w:val="1"/>
        </w:numPr>
        <w:shd w:val="clear" w:color="auto" w:fill="FFFFFF"/>
        <w:tabs>
          <w:tab w:val="clear" w:pos="312"/>
        </w:tabs>
        <w:spacing w:line="360" w:lineRule="auto"/>
        <w:ind w:firstLine="480" w:firstLineChars="200"/>
        <w:rPr>
          <w:rFonts w:hint="eastAsia" w:ascii="仿宋_GB2312" w:hAnsi="仿宋_GB2312" w:eastAsia="仿宋_GB2312" w:cs="仿宋_GB2312"/>
          <w:kern w:val="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kern w:val="2"/>
          <w:sz w:val="24"/>
          <w:szCs w:val="24"/>
          <w:lang w:val="en-US" w:eastAsia="zh-CN"/>
        </w:rPr>
        <w:t>二级学院团总支对发展对象的条件、培养教育情况等进行预审。向预审合格的发展对象发放带有上级团委统一印制团员发展编号的《入团志愿书》；</w:t>
      </w:r>
    </w:p>
    <w:p>
      <w:pPr>
        <w:pStyle w:val="2"/>
        <w:numPr>
          <w:ilvl w:val="0"/>
          <w:numId w:val="1"/>
        </w:numPr>
        <w:shd w:val="clear" w:color="auto" w:fill="FFFFFF"/>
        <w:tabs>
          <w:tab w:val="clear" w:pos="312"/>
        </w:tabs>
        <w:spacing w:line="360" w:lineRule="auto"/>
        <w:ind w:firstLine="480" w:firstLineChars="200"/>
        <w:rPr>
          <w:rFonts w:hint="eastAsia" w:ascii="仿宋_GB2312" w:hAnsi="仿宋_GB2312" w:eastAsia="仿宋_GB2312" w:cs="仿宋_GB2312"/>
          <w:kern w:val="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kern w:val="2"/>
          <w:sz w:val="24"/>
          <w:szCs w:val="24"/>
          <w:lang w:val="en-US" w:eastAsia="zh-CN"/>
        </w:rPr>
        <w:t>由团支部在上级团组织负责人（辅导员教师）指导下召开</w:t>
      </w:r>
      <w:r>
        <w:rPr>
          <w:rFonts w:hint="eastAsia" w:ascii="仿宋_GB2312" w:hAnsi="仿宋_GB2312" w:eastAsia="仿宋_GB2312" w:cs="仿宋_GB2312"/>
          <w:b/>
          <w:bCs/>
          <w:color w:val="FF0000"/>
          <w:kern w:val="2"/>
          <w:sz w:val="24"/>
          <w:szCs w:val="24"/>
          <w:lang w:val="en-US" w:eastAsia="zh-CN"/>
        </w:rPr>
        <w:t>支部大会</w:t>
      </w:r>
      <w:r>
        <w:rPr>
          <w:rFonts w:hint="eastAsia" w:ascii="仿宋_GB2312" w:hAnsi="仿宋_GB2312" w:eastAsia="仿宋_GB2312" w:cs="仿宋_GB2312"/>
          <w:kern w:val="2"/>
          <w:sz w:val="24"/>
          <w:szCs w:val="24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24"/>
          <w:szCs w:val="24"/>
          <w:lang w:val="en-US" w:eastAsia="zh-CN"/>
        </w:rPr>
        <w:t>参照《新时代共青团员先进性评价指导大纲（试行）》相关指导标准对入团积极分子开展1次评价，</w:t>
      </w:r>
      <w:r>
        <w:rPr>
          <w:rFonts w:hint="eastAsia" w:ascii="仿宋_GB2312" w:hAnsi="仿宋_GB2312" w:eastAsia="仿宋_GB2312" w:cs="仿宋_GB2312"/>
          <w:kern w:val="2"/>
          <w:sz w:val="24"/>
          <w:szCs w:val="24"/>
          <w:lang w:val="en-US" w:eastAsia="zh-CN"/>
        </w:rPr>
        <w:t>集体审议，表决决定（无记名投票），形成决议；</w:t>
      </w:r>
    </w:p>
    <w:p>
      <w:pPr>
        <w:pStyle w:val="2"/>
        <w:numPr>
          <w:ilvl w:val="0"/>
          <w:numId w:val="1"/>
        </w:numPr>
        <w:shd w:val="clear" w:color="auto" w:fill="FFFFFF"/>
        <w:tabs>
          <w:tab w:val="clear" w:pos="312"/>
        </w:tabs>
        <w:spacing w:line="360" w:lineRule="auto"/>
        <w:ind w:firstLine="480" w:firstLineChars="200"/>
        <w:rPr>
          <w:rFonts w:hint="eastAsia" w:ascii="仿宋_GB2312" w:hAnsi="仿宋_GB2312" w:eastAsia="仿宋_GB2312" w:cs="仿宋_GB2312"/>
          <w:kern w:val="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kern w:val="2"/>
          <w:sz w:val="24"/>
          <w:szCs w:val="24"/>
          <w:lang w:val="en-US" w:eastAsia="zh-CN"/>
        </w:rPr>
        <w:t>二级学院团总支对团支部上报的接受新团员的决议，</w:t>
      </w:r>
      <w:r>
        <w:rPr>
          <w:rFonts w:hint="eastAsia" w:ascii="仿宋_GB2312" w:hAnsi="仿宋_GB2312" w:eastAsia="仿宋_GB2312" w:cs="仿宋_GB2312"/>
          <w:b/>
          <w:bCs/>
          <w:color w:val="FF0000"/>
          <w:kern w:val="2"/>
          <w:sz w:val="24"/>
          <w:szCs w:val="24"/>
          <w:u w:val="none"/>
          <w:lang w:val="en-US" w:eastAsia="zh-CN"/>
        </w:rPr>
        <w:t>3月内召开委员会</w:t>
      </w:r>
      <w:r>
        <w:rPr>
          <w:rFonts w:hint="eastAsia" w:ascii="仿宋_GB2312" w:hAnsi="仿宋_GB2312" w:eastAsia="仿宋_GB2312" w:cs="仿宋_GB2312"/>
          <w:kern w:val="2"/>
          <w:sz w:val="24"/>
          <w:szCs w:val="24"/>
          <w:lang w:val="en-US" w:eastAsia="zh-CN"/>
        </w:rPr>
        <w:t>，集体审定，公示无误后予以审批（“上级团委审批意见”一栏，团总支授权审批进行签字盖章），并报校团委；</w:t>
      </w:r>
    </w:p>
    <w:p>
      <w:pPr>
        <w:pStyle w:val="2"/>
        <w:numPr>
          <w:ilvl w:val="0"/>
          <w:numId w:val="1"/>
        </w:numPr>
        <w:shd w:val="clear" w:color="auto" w:fill="FFFFFF"/>
        <w:tabs>
          <w:tab w:val="clear" w:pos="312"/>
        </w:tabs>
        <w:spacing w:line="360" w:lineRule="auto"/>
        <w:ind w:firstLine="480" w:firstLineChars="200"/>
        <w:rPr>
          <w:rFonts w:hint="eastAsia" w:ascii="仿宋_GB2312" w:hAnsi="仿宋_GB2312" w:eastAsia="仿宋_GB2312" w:cs="仿宋_GB2312"/>
          <w:kern w:val="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kern w:val="2"/>
          <w:sz w:val="24"/>
          <w:szCs w:val="24"/>
          <w:lang w:val="en-US" w:eastAsia="zh-CN"/>
        </w:rPr>
        <w:t>《入团志愿书》审查无误后一周内扫描上传到智慧团建系统，并将新入团团员档案（《入团申请书》《入团志愿书》及其他材料）移交校团委，存入个人档案；</w:t>
      </w:r>
    </w:p>
    <w:p>
      <w:pPr>
        <w:pStyle w:val="2"/>
        <w:numPr>
          <w:ilvl w:val="0"/>
          <w:numId w:val="1"/>
        </w:numPr>
        <w:shd w:val="clear" w:color="auto" w:fill="FFFFFF"/>
        <w:tabs>
          <w:tab w:val="clear" w:pos="312"/>
        </w:tabs>
        <w:spacing w:line="360" w:lineRule="auto"/>
        <w:ind w:firstLine="480" w:firstLineChars="200"/>
        <w:rPr>
          <w:rFonts w:hint="eastAsia" w:ascii="仿宋_GB2312" w:hAnsi="仿宋_GB2312" w:eastAsia="仿宋_GB2312" w:cs="仿宋_GB2312"/>
          <w:kern w:val="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kern w:val="2"/>
          <w:sz w:val="24"/>
          <w:szCs w:val="24"/>
          <w:lang w:val="en-US" w:eastAsia="zh-CN"/>
        </w:rPr>
        <w:t>举行入团宣誓仪式（可在每年“五四”、“七一”、“十一”、“一二九”期间）。</w:t>
      </w:r>
    </w:p>
    <w:p>
      <w:pPr>
        <w:pStyle w:val="5"/>
        <w:spacing w:line="360" w:lineRule="auto"/>
        <w:jc w:val="left"/>
        <w:rPr>
          <w:rFonts w:hint="eastAsia" w:ascii="仿宋_GB2312" w:hAnsi="仿宋_GB2312" w:eastAsia="仿宋_GB2312" w:cs="仿宋_GB2312"/>
          <w:kern w:val="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kern w:val="2"/>
          <w:sz w:val="24"/>
          <w:szCs w:val="24"/>
          <w:lang w:val="en-US" w:eastAsia="zh-CN"/>
        </w:rPr>
        <w:t xml:space="preserve">    </w:t>
      </w:r>
    </w:p>
    <w:p>
      <w:pPr>
        <w:pStyle w:val="5"/>
        <w:spacing w:line="360" w:lineRule="auto"/>
        <w:ind w:firstLine="480" w:firstLineChars="200"/>
        <w:jc w:val="left"/>
        <w:rPr>
          <w:rFonts w:hint="eastAsia" w:ascii="仿宋_GB2312" w:hAnsi="仿宋_GB2312" w:eastAsia="仿宋_GB2312" w:cs="仿宋_GB2312"/>
          <w:kern w:val="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kern w:val="2"/>
          <w:sz w:val="24"/>
          <w:szCs w:val="24"/>
          <w:lang w:val="en-US" w:eastAsia="zh-CN"/>
        </w:rPr>
        <w:t>备注：团支部委员会、支部大会、总支部委员会、入团仪式等开展情况需做好会议记录（如《团支部工作笔记》等），并录入智慧团建系统；</w:t>
      </w:r>
      <w:r>
        <w:rPr>
          <w:rFonts w:hint="eastAsia" w:ascii="仿宋_GB2312" w:hAnsi="仿宋_GB2312" w:eastAsia="仿宋_GB2312" w:cs="仿宋_GB2312"/>
          <w:b/>
          <w:bCs/>
          <w:color w:val="FF0000"/>
          <w:kern w:val="2"/>
          <w:sz w:val="24"/>
          <w:szCs w:val="24"/>
          <w:lang w:val="en-US" w:eastAsia="zh-CN"/>
        </w:rPr>
        <w:t>团员发展编号具有唯一性</w:t>
      </w:r>
      <w:r>
        <w:rPr>
          <w:rFonts w:hint="eastAsia" w:ascii="仿宋_GB2312" w:hAnsi="仿宋_GB2312" w:eastAsia="仿宋_GB2312" w:cs="仿宋_GB2312"/>
          <w:kern w:val="2"/>
          <w:sz w:val="24"/>
          <w:szCs w:val="24"/>
          <w:lang w:val="en-US" w:eastAsia="zh-CN"/>
        </w:rPr>
        <w:t>，以及《入团志愿书》都是“智慧团建”系统团员信息的必填项，千万要核对正确。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0E97B21"/>
    <w:multiLevelType w:val="singleLevel"/>
    <w:tmpl w:val="F0E97B21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E0ZTVjZWQxZTMwZjUzMDE1ZDY3ZDI1ZWI2NDkzOTAifQ=="/>
  </w:docVars>
  <w:rsids>
    <w:rsidRoot w:val="00000000"/>
    <w:rsid w:val="32264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iPriority="99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411" w:lineRule="atLeast"/>
      <w:jc w:val="left"/>
    </w:pPr>
    <w:rPr>
      <w:rFonts w:ascii="Arial" w:hAnsi="Arial" w:eastAsia="宋体" w:cs="Arial"/>
      <w:kern w:val="0"/>
      <w:sz w:val="26"/>
      <w:szCs w:val="26"/>
    </w:rPr>
  </w:style>
  <w:style w:type="paragraph" w:customStyle="1" w:styleId="5">
    <w:name w:val="Default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宋体" w:cs="宋体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2022-10-28T10:14:54Z</dcterms:created>
  <dc:creator>Administrator</dc:creator>
  <cp:lastModifiedBy>Administrator</cp:lastModifiedBy>
  <dcterms:modified xsi:type="dcterms:W3CDTF">2022-10-28T10:15:06Z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0D0A1B40E7B944D5A2B3E5D209D5122B</vt:lpwstr>
  </property>
</Properties>
</file>