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4</w:t>
      </w: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四川文理学院</w:t>
      </w:r>
      <w:r>
        <w:rPr>
          <w:rFonts w:hint="eastAsia" w:ascii="方正小标宋简体" w:eastAsia="方正小标宋简体"/>
          <w:sz w:val="44"/>
          <w:szCs w:val="44"/>
        </w:rPr>
        <w:t>补办团员证汇总表</w:t>
      </w:r>
      <w:bookmarkEnd w:id="0"/>
    </w:p>
    <w:p>
      <w:pPr>
        <w:spacing w:line="500" w:lineRule="exact"/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  <w:lang w:eastAsia="zh-CN"/>
        </w:rPr>
        <w:t>二级学院团总支</w:t>
      </w:r>
      <w:r>
        <w:rPr>
          <w:rFonts w:hint="eastAsia" w:ascii="黑体" w:hAnsi="黑体" w:eastAsia="黑体"/>
          <w:sz w:val="28"/>
          <w:szCs w:val="44"/>
        </w:rPr>
        <w:t>：（盖章）</w:t>
      </w:r>
    </w:p>
    <w:tbl>
      <w:tblPr>
        <w:tblStyle w:val="2"/>
        <w:tblW w:w="13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34"/>
        <w:gridCol w:w="2037"/>
        <w:gridCol w:w="2063"/>
        <w:gridCol w:w="1412"/>
        <w:gridCol w:w="2975"/>
        <w:gridCol w:w="20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7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专业、班级</w:t>
            </w:r>
          </w:p>
        </w:tc>
        <w:tc>
          <w:tcPr>
            <w:tcW w:w="2063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412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2975" w:type="dxa"/>
            <w:shd w:val="clear" w:color="auto" w:fill="auto"/>
            <w:noWrap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入团单位</w:t>
            </w: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团员证工本费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4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2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共计</w:t>
            </w:r>
          </w:p>
        </w:tc>
        <w:tc>
          <w:tcPr>
            <w:tcW w:w="9721" w:type="dxa"/>
            <w:gridSpan w:val="5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14人</w:t>
            </w:r>
          </w:p>
        </w:tc>
        <w:tc>
          <w:tcPr>
            <w:tcW w:w="200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14人*5=70元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6488"/>
    <w:rsid w:val="1BA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2020-09-14T02:54:00Z</dcterms:created>
  <dc:creator>nizheng</dc:creator>
  <cp:lastModifiedBy>nizheng</cp:lastModifiedBy>
  <dcterms:modified xsi:type="dcterms:W3CDTF">2020-09-14T02:59:23Z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