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四川文理学院第</w:t>
      </w:r>
      <w:r>
        <w:rPr>
          <w:rFonts w:hint="eastAsia" w:asci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eastAsia="黑体"/>
          <w:sz w:val="28"/>
          <w:szCs w:val="28"/>
        </w:rPr>
        <w:t>次学生代表大会代表登记表</w:t>
      </w:r>
    </w:p>
    <w:tbl>
      <w:tblPr>
        <w:tblStyle w:val="2"/>
        <w:tblW w:w="9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349"/>
        <w:gridCol w:w="513"/>
        <w:gridCol w:w="538"/>
        <w:gridCol w:w="1300"/>
        <w:gridCol w:w="1260"/>
        <w:gridCol w:w="1379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  名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性   别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民    族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lang w:eastAsia="zh-CN"/>
              </w:rPr>
              <w:t>（</w:t>
            </w:r>
            <w:r>
              <w:rPr>
                <w:rFonts w:hint="eastAsia" w:eastAsia="仿宋_GB2312"/>
                <w:lang w:val="en-US" w:eastAsia="zh-CN"/>
              </w:rPr>
              <w:t>蓝底一寸正装照）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政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治</w:t>
            </w:r>
          </w:p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面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貌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宗教信仰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籍    贯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文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化</w:t>
            </w:r>
          </w:p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程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度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1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</w:t>
            </w:r>
            <w:r>
              <w:rPr>
                <w:rFonts w:hint="eastAsia" w:eastAsia="仿宋_GB2312"/>
              </w:rPr>
              <w:t>学院</w:t>
            </w:r>
            <w:r>
              <w:rPr>
                <w:rFonts w:eastAsia="仿宋_GB2312"/>
              </w:rPr>
              <w:t>、专业、年级</w:t>
            </w:r>
          </w:p>
        </w:tc>
        <w:tc>
          <w:tcPr>
            <w:tcW w:w="4477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1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所代表团体及职务</w:t>
            </w:r>
          </w:p>
        </w:tc>
        <w:tc>
          <w:tcPr>
            <w:tcW w:w="6125" w:type="dxa"/>
            <w:gridSpan w:val="5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主要表现</w:t>
            </w:r>
          </w:p>
        </w:tc>
        <w:tc>
          <w:tcPr>
            <w:tcW w:w="7987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产生程序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二级学院学生会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见</w:t>
            </w:r>
          </w:p>
        </w:tc>
        <w:tc>
          <w:tcPr>
            <w:tcW w:w="7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校学生会</w:t>
            </w:r>
            <w:r>
              <w:rPr>
                <w:rFonts w:eastAsia="仿宋_GB2312"/>
              </w:rPr>
              <w:t>意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见</w:t>
            </w:r>
          </w:p>
        </w:tc>
        <w:tc>
          <w:tcPr>
            <w:tcW w:w="7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月   日</w:t>
            </w:r>
          </w:p>
        </w:tc>
      </w:tr>
    </w:tbl>
    <w:p>
      <w:pPr>
        <w:spacing w:before="240"/>
      </w:pPr>
      <w:r>
        <w:rPr>
          <w:rFonts w:eastAsia="仿宋_GB2312"/>
        </w:rPr>
        <w:t>注：此表可复制，一式两份（</w:t>
      </w:r>
      <w:r>
        <w:rPr>
          <w:rFonts w:hint="eastAsia" w:eastAsia="仿宋_GB2312"/>
        </w:rPr>
        <w:t>校学生</w:t>
      </w:r>
      <w:bookmarkStart w:id="0" w:name="_GoBack"/>
      <w:bookmarkEnd w:id="0"/>
      <w:r>
        <w:rPr>
          <w:rFonts w:hint="eastAsia" w:eastAsia="仿宋_GB2312"/>
        </w:rPr>
        <w:t>会</w:t>
      </w:r>
      <w:r>
        <w:rPr>
          <w:rFonts w:eastAsia="仿宋_GB2312"/>
        </w:rPr>
        <w:t>，</w:t>
      </w:r>
      <w:r>
        <w:rPr>
          <w:rFonts w:hint="eastAsia" w:eastAsia="仿宋_GB2312"/>
        </w:rPr>
        <w:t>各二级学院学生会</w:t>
      </w:r>
      <w:r>
        <w:rPr>
          <w:rFonts w:eastAsia="仿宋_GB2312"/>
        </w:rPr>
        <w:t>各</w:t>
      </w:r>
      <w:r>
        <w:rPr>
          <w:rFonts w:hint="eastAsia" w:eastAsia="仿宋_GB2312"/>
        </w:rPr>
        <w:t>存</w:t>
      </w:r>
      <w:r>
        <w:rPr>
          <w:rFonts w:eastAsia="仿宋_GB2312"/>
        </w:rPr>
        <w:t>一份</w:t>
      </w:r>
      <w:r>
        <w:rPr>
          <w:rFonts w:hint="eastAsia" w:eastAsia="仿宋_GB231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13"/>
    <w:rsid w:val="0033677C"/>
    <w:rsid w:val="00423415"/>
    <w:rsid w:val="004E4113"/>
    <w:rsid w:val="00BD6189"/>
    <w:rsid w:val="1EEE17EE"/>
    <w:rsid w:val="2DF36C23"/>
    <w:rsid w:val="35884BC9"/>
    <w:rsid w:val="5FD5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2016-11-03T08:20:00Z</dcterms:created>
  <dc:creator>TW1003</dc:creator>
  <cp:lastModifiedBy>未</cp:lastModifiedBy>
  <dcterms:modified xsi:type="dcterms:W3CDTF">2019-10-12T05:54:55Z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